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C3B3" w14:textId="77777777" w:rsidR="004D558E" w:rsidRPr="004D558E" w:rsidRDefault="004D558E" w:rsidP="004D558E">
      <w:pPr>
        <w:rPr>
          <w:rFonts w:ascii="Verdana" w:hAnsi="Verdana"/>
          <w:sz w:val="40"/>
          <w:szCs w:val="40"/>
        </w:rPr>
      </w:pPr>
      <w:r w:rsidRPr="004D558E">
        <w:rPr>
          <w:rFonts w:ascii="Verdana" w:hAnsi="Verdana"/>
          <w:sz w:val="40"/>
          <w:szCs w:val="40"/>
        </w:rPr>
        <w:t>Video text reads:</w:t>
      </w:r>
    </w:p>
    <w:p w14:paraId="68D67807" w14:textId="77777777" w:rsidR="004D558E" w:rsidRPr="004D558E" w:rsidRDefault="004D558E" w:rsidP="004D558E">
      <w:pPr>
        <w:rPr>
          <w:rFonts w:ascii="Verdana" w:hAnsi="Verdana"/>
          <w:sz w:val="40"/>
          <w:szCs w:val="40"/>
        </w:rPr>
      </w:pPr>
    </w:p>
    <w:p w14:paraId="06C78D39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>00:00- 00:02- Possessing illegal firearms is a crime.</w:t>
      </w:r>
    </w:p>
    <w:p w14:paraId="30816DAB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7059082B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>00:03- 00:07- Preventing Importation: Video footage showing officers raiding the boat of an illegal firearms offender.</w:t>
      </w:r>
    </w:p>
    <w:p w14:paraId="229B4BAA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3AB27DEB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 xml:space="preserve">00:08- 00:12- Tackling illegal manufacture: Imagery of dissembled guns, followed by a demonstration of a seized firearm being fire. </w:t>
      </w:r>
    </w:p>
    <w:p w14:paraId="6C956CF2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3B81722E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 xml:space="preserve">00:13- 00:17- Using our national firearms targeting centre: Imagery of cyber experts working at their computers. </w:t>
      </w:r>
    </w:p>
    <w:p w14:paraId="700628B2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37543AA3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 xml:space="preserve">00:18- 00:23- Our armed operational units: Footage of armed officers getting out of the car and apprehending and restraining a firearms offender. </w:t>
      </w:r>
    </w:p>
    <w:p w14:paraId="355A505D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64C9CEC2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 xml:space="preserve">00:24- 00:28- Utilising Enhanced Forensics: Forensics experts cutting open concealed firearms packages followed by swabbing of the firearms. </w:t>
      </w:r>
    </w:p>
    <w:p w14:paraId="2D0DD38D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0679915B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lastRenderedPageBreak/>
        <w:t>00:29- 00:32- Bringing offenders to justice: Imagery showing two officers arresting a firearms offender in a residential area and being placed in a car.</w:t>
      </w:r>
    </w:p>
    <w:p w14:paraId="00CA0E54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62945DD1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>00:33- 00:38- Protecting the public: Officers tackle a firearms offender to the floor of a restaurant as members of the public walk by.</w:t>
      </w:r>
    </w:p>
    <w:p w14:paraId="70E008B2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</w:p>
    <w:p w14:paraId="5DBA7DF0" w14:textId="77777777" w:rsidR="004D558E" w:rsidRPr="004D558E" w:rsidRDefault="004D558E" w:rsidP="004D558E">
      <w:pPr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</w:pPr>
      <w:r w:rsidRPr="004D558E">
        <w:rPr>
          <w:rFonts w:ascii="Verdana" w:eastAsia="Times New Roman" w:hAnsi="Verdana" w:cs="Times New Roman"/>
          <w:color w:val="0D0D0D"/>
          <w:sz w:val="40"/>
          <w:szCs w:val="40"/>
          <w:shd w:val="clear" w:color="auto" w:fill="FFFFFF"/>
          <w:lang w:eastAsia="en-GB"/>
        </w:rPr>
        <w:t>00-39- 00:50- National Crime Agency logo appears with the text ‘Know the gun, know the law, know the consequences.</w:t>
      </w:r>
    </w:p>
    <w:p w14:paraId="7CEA1364" w14:textId="77777777" w:rsidR="00476D22" w:rsidRDefault="004D558E"/>
    <w:sectPr w:rsidR="00476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8E"/>
    <w:rsid w:val="001B4D88"/>
    <w:rsid w:val="004D558E"/>
    <w:rsid w:val="006C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F80A8"/>
  <w15:chartTrackingRefBased/>
  <w15:docId w15:val="{725A72C8-1353-EE4E-890D-B2BC93C1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971</Characters>
  <Application>Microsoft Office Word</Application>
  <DocSecurity>2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Comms NCA</dc:creator>
  <cp:keywords/>
  <dc:description/>
  <cp:lastModifiedBy>Digital Comms NCA</cp:lastModifiedBy>
  <cp:revision>1</cp:revision>
  <dcterms:created xsi:type="dcterms:W3CDTF">2021-07-22T15:13:00Z</dcterms:created>
  <dcterms:modified xsi:type="dcterms:W3CDTF">2021-07-22T15:14:00Z</dcterms:modified>
</cp:coreProperties>
</file>